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221C" w14:textId="77777777" w:rsidR="00FC1397" w:rsidRDefault="00FC1397" w:rsidP="00FC1397">
      <w:pPr>
        <w:jc w:val="center"/>
        <w:rPr>
          <w:b/>
          <w:bCs/>
          <w:sz w:val="24"/>
          <w:szCs w:val="24"/>
        </w:rPr>
      </w:pPr>
      <w:r w:rsidRPr="00FC1397">
        <w:rPr>
          <w:b/>
          <w:bCs/>
          <w:sz w:val="24"/>
          <w:szCs w:val="24"/>
        </w:rPr>
        <w:t>Individual Retirement Account (IRA) Policy</w:t>
      </w:r>
    </w:p>
    <w:p w14:paraId="3712529B" w14:textId="39731C60" w:rsidR="00717E5A" w:rsidRPr="00FC1397" w:rsidRDefault="00717E5A" w:rsidP="00FC1397">
      <w:pPr>
        <w:rPr>
          <w:b/>
          <w:bCs/>
          <w:sz w:val="24"/>
          <w:szCs w:val="24"/>
        </w:rPr>
      </w:pPr>
      <w:r w:rsidRPr="00FC1397">
        <w:rPr>
          <w:b/>
          <w:bCs/>
          <w:sz w:val="24"/>
          <w:szCs w:val="24"/>
        </w:rPr>
        <w:t>Purpose</w:t>
      </w:r>
      <w:r w:rsidR="00FC61D5">
        <w:rPr>
          <w:b/>
          <w:bCs/>
          <w:sz w:val="24"/>
          <w:szCs w:val="24"/>
        </w:rPr>
        <w:br/>
      </w:r>
      <w:r w:rsidRPr="00FC1397">
        <w:rPr>
          <w:b/>
          <w:bCs/>
          <w:sz w:val="24"/>
          <w:szCs w:val="24"/>
        </w:rPr>
        <w:br/>
      </w:r>
      <w:r w:rsidRPr="00FC1397">
        <w:rPr>
          <w:sz w:val="24"/>
          <w:szCs w:val="24"/>
        </w:rPr>
        <w:t xml:space="preserve">To provide </w:t>
      </w:r>
      <w:r w:rsidR="00653B64">
        <w:rPr>
          <w:sz w:val="24"/>
          <w:szCs w:val="24"/>
        </w:rPr>
        <w:t xml:space="preserve">the </w:t>
      </w:r>
      <w:proofErr w:type="spellStart"/>
      <w:r w:rsidR="00653B64">
        <w:rPr>
          <w:sz w:val="24"/>
          <w:szCs w:val="24"/>
        </w:rPr>
        <w:t>Roeliff</w:t>
      </w:r>
      <w:proofErr w:type="spellEnd"/>
      <w:r w:rsidR="00653B64">
        <w:rPr>
          <w:sz w:val="24"/>
          <w:szCs w:val="24"/>
        </w:rPr>
        <w:t xml:space="preserve"> Jansen Community </w:t>
      </w:r>
      <w:r w:rsidR="000438A9">
        <w:rPr>
          <w:sz w:val="24"/>
          <w:szCs w:val="24"/>
        </w:rPr>
        <w:t>L</w:t>
      </w:r>
      <w:r w:rsidRPr="00FC1397">
        <w:rPr>
          <w:sz w:val="24"/>
          <w:szCs w:val="24"/>
        </w:rPr>
        <w:t>ibrary staff with an option to save for retirement by contributing to an Individual Retirement Account (IRA) in a manner that is compatible with their employment status and in accordance with federal regulations.</w:t>
      </w:r>
    </w:p>
    <w:p w14:paraId="54F7D442" w14:textId="50EB2DD8" w:rsidR="00717E5A" w:rsidRPr="00FC1397" w:rsidRDefault="00717E5A" w:rsidP="00717E5A">
      <w:pPr>
        <w:rPr>
          <w:sz w:val="24"/>
          <w:szCs w:val="24"/>
        </w:rPr>
      </w:pPr>
      <w:r w:rsidRPr="00FC1397">
        <w:rPr>
          <w:b/>
          <w:bCs/>
          <w:sz w:val="24"/>
          <w:szCs w:val="24"/>
        </w:rPr>
        <w:t>Policy Statement</w:t>
      </w:r>
      <w:r w:rsidR="00FC61D5">
        <w:rPr>
          <w:b/>
          <w:bCs/>
          <w:sz w:val="24"/>
          <w:szCs w:val="24"/>
        </w:rPr>
        <w:br/>
      </w:r>
      <w:r w:rsidR="00FC61D5">
        <w:rPr>
          <w:sz w:val="24"/>
          <w:szCs w:val="24"/>
        </w:rPr>
        <w:br/>
      </w:r>
      <w:r w:rsidRPr="00FC1397">
        <w:rPr>
          <w:sz w:val="24"/>
          <w:szCs w:val="24"/>
        </w:rPr>
        <w:t xml:space="preserve">All full-time and part-time </w:t>
      </w:r>
      <w:r w:rsidR="000438A9">
        <w:rPr>
          <w:sz w:val="24"/>
          <w:szCs w:val="24"/>
        </w:rPr>
        <w:t>L</w:t>
      </w:r>
      <w:r w:rsidRPr="00FC1397">
        <w:rPr>
          <w:sz w:val="24"/>
          <w:szCs w:val="24"/>
        </w:rPr>
        <w:t>ibrary staff</w:t>
      </w:r>
      <w:r w:rsidR="00FC1397" w:rsidRPr="00FC1397">
        <w:rPr>
          <w:sz w:val="24"/>
          <w:szCs w:val="24"/>
        </w:rPr>
        <w:t xml:space="preserve">, who </w:t>
      </w:r>
      <w:r w:rsidR="00653B64">
        <w:rPr>
          <w:sz w:val="24"/>
          <w:szCs w:val="24"/>
        </w:rPr>
        <w:t>been employed for six months or more and have completed their probationary period</w:t>
      </w:r>
      <w:r w:rsidR="00FC1397" w:rsidRPr="00FC1397">
        <w:rPr>
          <w:sz w:val="24"/>
          <w:szCs w:val="24"/>
        </w:rPr>
        <w:t xml:space="preserve"> </w:t>
      </w:r>
      <w:r w:rsidRPr="00FC1397">
        <w:rPr>
          <w:sz w:val="24"/>
          <w:szCs w:val="24"/>
        </w:rPr>
        <w:t>are eligible to participate in their own IRA retirement savings option</w:t>
      </w:r>
      <w:r w:rsidR="00FC1397" w:rsidRPr="00FC1397">
        <w:rPr>
          <w:sz w:val="24"/>
          <w:szCs w:val="24"/>
        </w:rPr>
        <w:t xml:space="preserve"> under the scope of this policy</w:t>
      </w:r>
      <w:r w:rsidRPr="00FC1397">
        <w:rPr>
          <w:sz w:val="24"/>
          <w:szCs w:val="24"/>
        </w:rPr>
        <w:t>, provided they meet the eligibility requirements set forth b</w:t>
      </w:r>
      <w:bookmarkStart w:id="0" w:name="_GoBack"/>
      <w:bookmarkEnd w:id="0"/>
      <w:r w:rsidRPr="00FC1397">
        <w:rPr>
          <w:sz w:val="24"/>
          <w:szCs w:val="24"/>
        </w:rPr>
        <w:t>y the Internal Revenue Service (IRS) for contributions to an IRA.</w:t>
      </w:r>
      <w:r w:rsidRPr="00FC1397">
        <w:rPr>
          <w:sz w:val="24"/>
          <w:szCs w:val="24"/>
        </w:rPr>
        <w:br/>
      </w:r>
      <w:r w:rsidRPr="00FC1397">
        <w:rPr>
          <w:sz w:val="24"/>
          <w:szCs w:val="24"/>
        </w:rPr>
        <w:br/>
        <w:t xml:space="preserve">Library staff are encouraged to establish and contribute to an Individual Retirement Account (IRA) as part of their long-term retirement planning. The </w:t>
      </w:r>
      <w:r w:rsidR="000438A9">
        <w:rPr>
          <w:sz w:val="24"/>
          <w:szCs w:val="24"/>
        </w:rPr>
        <w:t>L</w:t>
      </w:r>
      <w:r w:rsidR="00FC1397">
        <w:rPr>
          <w:sz w:val="24"/>
          <w:szCs w:val="24"/>
        </w:rPr>
        <w:t>ibrary</w:t>
      </w:r>
      <w:r w:rsidRPr="00FC1397">
        <w:rPr>
          <w:sz w:val="24"/>
          <w:szCs w:val="24"/>
        </w:rPr>
        <w:t xml:space="preserve"> does not sponsor or manage individual IRAs but will provide educational resources on retirement savings options. Library staff are responsible for establishing an account, managing their own contributions, adhering to IRS annual contribution limits, and understanding tax implications associated with their IRA.</w:t>
      </w:r>
    </w:p>
    <w:p w14:paraId="4296BA8C" w14:textId="77777777" w:rsidR="00717E5A" w:rsidRPr="00FC1397" w:rsidRDefault="00717E5A" w:rsidP="00717E5A">
      <w:pPr>
        <w:rPr>
          <w:b/>
          <w:bCs/>
          <w:sz w:val="24"/>
          <w:szCs w:val="24"/>
        </w:rPr>
      </w:pPr>
      <w:r w:rsidRPr="00FC1397">
        <w:rPr>
          <w:b/>
          <w:bCs/>
          <w:sz w:val="24"/>
          <w:szCs w:val="24"/>
        </w:rPr>
        <w:t xml:space="preserve">Contributions </w:t>
      </w:r>
    </w:p>
    <w:p w14:paraId="2B7F6D25" w14:textId="417AC737" w:rsidR="00717E5A" w:rsidRPr="00FC1397" w:rsidRDefault="00717E5A" w:rsidP="00717E5A">
      <w:pPr>
        <w:rPr>
          <w:sz w:val="24"/>
          <w:szCs w:val="24"/>
        </w:rPr>
      </w:pPr>
      <w:r w:rsidRPr="00FC1397">
        <w:rPr>
          <w:sz w:val="24"/>
          <w:szCs w:val="24"/>
        </w:rPr>
        <w:t xml:space="preserve">The </w:t>
      </w:r>
      <w:r w:rsidR="000438A9">
        <w:rPr>
          <w:sz w:val="24"/>
          <w:szCs w:val="24"/>
        </w:rPr>
        <w:t>L</w:t>
      </w:r>
      <w:r w:rsidRPr="00FC1397">
        <w:rPr>
          <w:sz w:val="24"/>
          <w:szCs w:val="24"/>
        </w:rPr>
        <w:t xml:space="preserve">ibrary will </w:t>
      </w:r>
      <w:r w:rsidR="000438A9">
        <w:rPr>
          <w:sz w:val="24"/>
          <w:szCs w:val="24"/>
        </w:rPr>
        <w:t>contribute</w:t>
      </w:r>
      <w:r w:rsidRPr="00FC1397">
        <w:rPr>
          <w:sz w:val="24"/>
          <w:szCs w:val="24"/>
        </w:rPr>
        <w:t xml:space="preserve"> </w:t>
      </w:r>
      <w:r w:rsidR="00653B64">
        <w:rPr>
          <w:sz w:val="24"/>
          <w:szCs w:val="24"/>
        </w:rPr>
        <w:t xml:space="preserve">an amount equal to </w:t>
      </w:r>
      <w:r w:rsidR="000438A9">
        <w:rPr>
          <w:sz w:val="24"/>
          <w:szCs w:val="24"/>
        </w:rPr>
        <w:t>2% of each participating</w:t>
      </w:r>
      <w:r w:rsidRPr="00FC1397">
        <w:rPr>
          <w:sz w:val="24"/>
          <w:szCs w:val="24"/>
        </w:rPr>
        <w:t xml:space="preserve"> staff member</w:t>
      </w:r>
      <w:r w:rsidR="005D5288">
        <w:rPr>
          <w:sz w:val="24"/>
          <w:szCs w:val="24"/>
        </w:rPr>
        <w:t>’</w:t>
      </w:r>
      <w:r w:rsidRPr="00FC1397">
        <w:rPr>
          <w:sz w:val="24"/>
          <w:szCs w:val="24"/>
        </w:rPr>
        <w:t>s gross wages</w:t>
      </w:r>
      <w:r w:rsidR="005D5288">
        <w:rPr>
          <w:sz w:val="24"/>
          <w:szCs w:val="24"/>
        </w:rPr>
        <w:t xml:space="preserve"> to a Simple </w:t>
      </w:r>
      <w:r w:rsidRPr="00FC1397">
        <w:rPr>
          <w:sz w:val="24"/>
          <w:szCs w:val="24"/>
        </w:rPr>
        <w:t>IRA</w:t>
      </w:r>
      <w:r w:rsidR="005D5288">
        <w:rPr>
          <w:sz w:val="24"/>
          <w:szCs w:val="24"/>
        </w:rPr>
        <w:t xml:space="preserve"> established by the employee</w:t>
      </w:r>
      <w:r w:rsidRPr="00FC1397">
        <w:rPr>
          <w:sz w:val="24"/>
          <w:szCs w:val="24"/>
        </w:rPr>
        <w:t>. This allocation is in addition to the gross hourly wages paid to the staff member as part of their regularly scheduled hours of wor</w:t>
      </w:r>
      <w:r w:rsidR="005D5288">
        <w:rPr>
          <w:sz w:val="24"/>
          <w:szCs w:val="24"/>
        </w:rPr>
        <w:t>k</w:t>
      </w:r>
      <w:r w:rsidRPr="00FC1397">
        <w:rPr>
          <w:sz w:val="24"/>
          <w:szCs w:val="24"/>
        </w:rPr>
        <w:t xml:space="preserve">. </w:t>
      </w:r>
    </w:p>
    <w:p w14:paraId="528AE794" w14:textId="2AC49F21" w:rsidR="00717E5A" w:rsidRPr="00FC1397" w:rsidRDefault="00717E5A" w:rsidP="00717E5A">
      <w:pPr>
        <w:rPr>
          <w:sz w:val="24"/>
          <w:szCs w:val="24"/>
        </w:rPr>
      </w:pPr>
      <w:r w:rsidRPr="00FC1397">
        <w:rPr>
          <w:sz w:val="24"/>
          <w:szCs w:val="24"/>
        </w:rPr>
        <w:t xml:space="preserve">Library staff may elect to contribute portions of their gross hourly wages to their IRA in addition to what the </w:t>
      </w:r>
      <w:r w:rsidR="005D5288">
        <w:rPr>
          <w:sz w:val="24"/>
          <w:szCs w:val="24"/>
        </w:rPr>
        <w:t>L</w:t>
      </w:r>
      <w:r w:rsidRPr="00FC1397">
        <w:rPr>
          <w:sz w:val="24"/>
          <w:szCs w:val="24"/>
        </w:rPr>
        <w:t xml:space="preserve">ibrary contributes as specified in this policy. </w:t>
      </w:r>
    </w:p>
    <w:p w14:paraId="35E2E904" w14:textId="69A55C2A" w:rsidR="00717E5A" w:rsidRDefault="00717E5A" w:rsidP="00717E5A">
      <w:pPr>
        <w:rPr>
          <w:sz w:val="24"/>
          <w:szCs w:val="24"/>
        </w:rPr>
      </w:pPr>
      <w:r w:rsidRPr="00FC1397">
        <w:rPr>
          <w:sz w:val="24"/>
          <w:szCs w:val="24"/>
        </w:rPr>
        <w:t xml:space="preserve">Contributions </w:t>
      </w:r>
      <w:r w:rsidR="00653B64">
        <w:rPr>
          <w:sz w:val="24"/>
          <w:szCs w:val="24"/>
        </w:rPr>
        <w:t>made by an employee to their</w:t>
      </w:r>
      <w:r w:rsidRPr="00FC1397">
        <w:rPr>
          <w:sz w:val="24"/>
          <w:szCs w:val="24"/>
        </w:rPr>
        <w:t xml:space="preserve"> IRA </w:t>
      </w:r>
      <w:r w:rsidR="00FC1397" w:rsidRPr="00FC1397">
        <w:rPr>
          <w:sz w:val="24"/>
          <w:szCs w:val="24"/>
        </w:rPr>
        <w:t xml:space="preserve">can be made directly through payroll deductions. It is up to the </w:t>
      </w:r>
      <w:r w:rsidR="005D5288">
        <w:rPr>
          <w:sz w:val="24"/>
          <w:szCs w:val="24"/>
        </w:rPr>
        <w:t>L</w:t>
      </w:r>
      <w:r w:rsidR="00FC1397" w:rsidRPr="00FC1397">
        <w:rPr>
          <w:sz w:val="24"/>
          <w:szCs w:val="24"/>
        </w:rPr>
        <w:t xml:space="preserve">ibrary staff member to provide IRA account information to the </w:t>
      </w:r>
      <w:r w:rsidR="005D5288">
        <w:rPr>
          <w:sz w:val="24"/>
          <w:szCs w:val="24"/>
        </w:rPr>
        <w:t>L</w:t>
      </w:r>
      <w:r w:rsidR="00FC1397" w:rsidRPr="00FC1397">
        <w:rPr>
          <w:sz w:val="24"/>
          <w:szCs w:val="24"/>
        </w:rPr>
        <w:t xml:space="preserve">ibrary’s </w:t>
      </w:r>
      <w:r w:rsidR="005D5288">
        <w:rPr>
          <w:sz w:val="24"/>
          <w:szCs w:val="24"/>
        </w:rPr>
        <w:t>bookkeeper</w:t>
      </w:r>
      <w:r w:rsidR="00FC1397" w:rsidRPr="00FC1397">
        <w:rPr>
          <w:sz w:val="24"/>
          <w:szCs w:val="24"/>
        </w:rPr>
        <w:t xml:space="preserve"> to allow </w:t>
      </w:r>
      <w:r w:rsidR="00FC1397">
        <w:rPr>
          <w:sz w:val="24"/>
          <w:szCs w:val="24"/>
        </w:rPr>
        <w:t xml:space="preserve">for </w:t>
      </w:r>
      <w:r w:rsidR="00FC1397" w:rsidRPr="00FC1397">
        <w:rPr>
          <w:sz w:val="24"/>
          <w:szCs w:val="24"/>
        </w:rPr>
        <w:t xml:space="preserve">direct deposits into the staff member’s </w:t>
      </w:r>
      <w:r w:rsidR="00FC1397">
        <w:rPr>
          <w:sz w:val="24"/>
          <w:szCs w:val="24"/>
        </w:rPr>
        <w:t xml:space="preserve">retirement </w:t>
      </w:r>
      <w:r w:rsidR="00FC1397" w:rsidRPr="00FC1397">
        <w:rPr>
          <w:sz w:val="24"/>
          <w:szCs w:val="24"/>
        </w:rPr>
        <w:t xml:space="preserve">account. </w:t>
      </w:r>
      <w:r w:rsidRPr="00FC1397">
        <w:rPr>
          <w:sz w:val="24"/>
          <w:szCs w:val="24"/>
        </w:rPr>
        <w:br/>
      </w:r>
      <w:r w:rsidR="00FC1397" w:rsidRPr="00FC1397">
        <w:rPr>
          <w:sz w:val="24"/>
          <w:szCs w:val="24"/>
        </w:rPr>
        <w:br/>
      </w:r>
      <w:r w:rsidRPr="00FC1397">
        <w:rPr>
          <w:b/>
          <w:bCs/>
          <w:sz w:val="24"/>
          <w:szCs w:val="24"/>
        </w:rPr>
        <w:t>Tax and Legal Considerations</w:t>
      </w:r>
      <w:r w:rsidR="00FC61D5">
        <w:rPr>
          <w:b/>
          <w:bCs/>
          <w:sz w:val="24"/>
          <w:szCs w:val="24"/>
        </w:rPr>
        <w:br/>
      </w:r>
      <w:r w:rsidRPr="00FC1397">
        <w:rPr>
          <w:sz w:val="24"/>
          <w:szCs w:val="24"/>
        </w:rPr>
        <w:br/>
        <w:t xml:space="preserve">It is the responsibility of </w:t>
      </w:r>
      <w:r w:rsidR="005D5288">
        <w:rPr>
          <w:sz w:val="24"/>
          <w:szCs w:val="24"/>
        </w:rPr>
        <w:t>L</w:t>
      </w:r>
      <w:r w:rsidR="00FC1397" w:rsidRPr="00FC1397">
        <w:rPr>
          <w:sz w:val="24"/>
          <w:szCs w:val="24"/>
        </w:rPr>
        <w:t>ibrary staff</w:t>
      </w:r>
      <w:r w:rsidRPr="00FC1397">
        <w:rPr>
          <w:sz w:val="24"/>
          <w:szCs w:val="24"/>
        </w:rPr>
        <w:t xml:space="preserve"> to consult with a tax advisor or financial planner regarding their IRA contributions and to understand the tax implications and legal requirements of their retirement savings</w:t>
      </w:r>
      <w:r w:rsidR="00653B64">
        <w:rPr>
          <w:sz w:val="24"/>
          <w:szCs w:val="24"/>
        </w:rPr>
        <w:t>, i</w:t>
      </w:r>
      <w:r w:rsidR="00FC1397" w:rsidRPr="00FC1397">
        <w:rPr>
          <w:sz w:val="24"/>
          <w:szCs w:val="24"/>
        </w:rPr>
        <w:t>ncluding how retirement contributions should be reported on a staff member’s annual state and federal tax filing.</w:t>
      </w:r>
      <w:r w:rsidRPr="00FC1397">
        <w:rPr>
          <w:sz w:val="24"/>
          <w:szCs w:val="24"/>
        </w:rPr>
        <w:t xml:space="preserve"> The </w:t>
      </w:r>
      <w:r w:rsidR="00FC1397" w:rsidRPr="00FC1397">
        <w:rPr>
          <w:sz w:val="24"/>
          <w:szCs w:val="24"/>
        </w:rPr>
        <w:t>library</w:t>
      </w:r>
      <w:r w:rsidRPr="00FC1397">
        <w:rPr>
          <w:sz w:val="24"/>
          <w:szCs w:val="24"/>
        </w:rPr>
        <w:t xml:space="preserve"> does not provide financial or tax advice.</w:t>
      </w:r>
    </w:p>
    <w:p w14:paraId="17918592" w14:textId="36A87E4E" w:rsidR="00182298" w:rsidRPr="00FC1397" w:rsidRDefault="005D5288">
      <w:pPr>
        <w:rPr>
          <w:sz w:val="24"/>
          <w:szCs w:val="24"/>
        </w:rPr>
      </w:pPr>
      <w:r w:rsidRPr="00FC61D5">
        <w:rPr>
          <w:sz w:val="24"/>
          <w:szCs w:val="24"/>
        </w:rPr>
        <w:t>Adopted by the Library Board of Trustees on MM/DD/YYYY</w:t>
      </w:r>
    </w:p>
    <w:sectPr w:rsidR="00182298" w:rsidRPr="00FC139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19E3" w14:textId="77777777" w:rsidR="00272663" w:rsidRDefault="00272663" w:rsidP="00FC61D5">
      <w:pPr>
        <w:spacing w:after="0" w:line="240" w:lineRule="auto"/>
      </w:pPr>
      <w:r>
        <w:separator/>
      </w:r>
    </w:p>
  </w:endnote>
  <w:endnote w:type="continuationSeparator" w:id="0">
    <w:p w14:paraId="4B41ED38" w14:textId="77777777" w:rsidR="00272663" w:rsidRDefault="00272663" w:rsidP="00F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D67A" w14:textId="77777777" w:rsidR="00FC61D5" w:rsidRDefault="00FC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EF69F" w14:textId="77777777" w:rsidR="00272663" w:rsidRDefault="00272663" w:rsidP="00FC61D5">
      <w:pPr>
        <w:spacing w:after="0" w:line="240" w:lineRule="auto"/>
      </w:pPr>
      <w:r>
        <w:separator/>
      </w:r>
    </w:p>
  </w:footnote>
  <w:footnote w:type="continuationSeparator" w:id="0">
    <w:p w14:paraId="192157B0" w14:textId="77777777" w:rsidR="00272663" w:rsidRDefault="00272663" w:rsidP="00FC6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5A"/>
    <w:rsid w:val="00005A19"/>
    <w:rsid w:val="000438A9"/>
    <w:rsid w:val="00121C27"/>
    <w:rsid w:val="001D6DE1"/>
    <w:rsid w:val="00272663"/>
    <w:rsid w:val="005A050D"/>
    <w:rsid w:val="005D5288"/>
    <w:rsid w:val="00653B64"/>
    <w:rsid w:val="00717E5A"/>
    <w:rsid w:val="00861CBF"/>
    <w:rsid w:val="009F3249"/>
    <w:rsid w:val="00B33226"/>
    <w:rsid w:val="00C035C1"/>
    <w:rsid w:val="00DB01CC"/>
    <w:rsid w:val="00FC1397"/>
    <w:rsid w:val="00FC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FCDD"/>
  <w15:chartTrackingRefBased/>
  <w15:docId w15:val="{0A3CE169-B7D1-4658-8E10-16FF38E1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1D5"/>
  </w:style>
  <w:style w:type="paragraph" w:styleId="Footer">
    <w:name w:val="footer"/>
    <w:basedOn w:val="Normal"/>
    <w:link w:val="FooterChar"/>
    <w:uiPriority w:val="99"/>
    <w:unhideWhenUsed/>
    <w:rsid w:val="00FC6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890640">
      <w:bodyDiv w:val="1"/>
      <w:marLeft w:val="0"/>
      <w:marRight w:val="0"/>
      <w:marTop w:val="0"/>
      <w:marBottom w:val="0"/>
      <w:divBdr>
        <w:top w:val="none" w:sz="0" w:space="0" w:color="auto"/>
        <w:left w:val="none" w:sz="0" w:space="0" w:color="auto"/>
        <w:bottom w:val="none" w:sz="0" w:space="0" w:color="auto"/>
        <w:right w:val="none" w:sz="0" w:space="0" w:color="auto"/>
      </w:divBdr>
      <w:divsChild>
        <w:div w:id="1360157828">
          <w:marLeft w:val="0"/>
          <w:marRight w:val="0"/>
          <w:marTop w:val="0"/>
          <w:marBottom w:val="0"/>
          <w:divBdr>
            <w:top w:val="none" w:sz="0" w:space="0" w:color="auto"/>
            <w:left w:val="none" w:sz="0" w:space="0" w:color="auto"/>
            <w:bottom w:val="none" w:sz="0" w:space="0" w:color="auto"/>
            <w:right w:val="none" w:sz="0" w:space="0" w:color="auto"/>
          </w:divBdr>
          <w:divsChild>
            <w:div w:id="1613900878">
              <w:marLeft w:val="0"/>
              <w:marRight w:val="0"/>
              <w:marTop w:val="0"/>
              <w:marBottom w:val="0"/>
              <w:divBdr>
                <w:top w:val="none" w:sz="0" w:space="0" w:color="auto"/>
                <w:left w:val="none" w:sz="0" w:space="0" w:color="auto"/>
                <w:bottom w:val="none" w:sz="0" w:space="0" w:color="auto"/>
                <w:right w:val="none" w:sz="0" w:space="0" w:color="auto"/>
              </w:divBdr>
              <w:divsChild>
                <w:div w:id="1666862685">
                  <w:marLeft w:val="0"/>
                  <w:marRight w:val="0"/>
                  <w:marTop w:val="0"/>
                  <w:marBottom w:val="0"/>
                  <w:divBdr>
                    <w:top w:val="none" w:sz="0" w:space="0" w:color="auto"/>
                    <w:left w:val="none" w:sz="0" w:space="0" w:color="auto"/>
                    <w:bottom w:val="none" w:sz="0" w:space="0" w:color="auto"/>
                    <w:right w:val="none" w:sz="0" w:space="0" w:color="auto"/>
                  </w:divBdr>
                  <w:divsChild>
                    <w:div w:id="9848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8510">
          <w:marLeft w:val="0"/>
          <w:marRight w:val="0"/>
          <w:marTop w:val="0"/>
          <w:marBottom w:val="0"/>
          <w:divBdr>
            <w:top w:val="none" w:sz="0" w:space="0" w:color="auto"/>
            <w:left w:val="none" w:sz="0" w:space="0" w:color="auto"/>
            <w:bottom w:val="none" w:sz="0" w:space="0" w:color="auto"/>
            <w:right w:val="none" w:sz="0" w:space="0" w:color="auto"/>
          </w:divBdr>
          <w:divsChild>
            <w:div w:id="2093350933">
              <w:marLeft w:val="0"/>
              <w:marRight w:val="0"/>
              <w:marTop w:val="0"/>
              <w:marBottom w:val="0"/>
              <w:divBdr>
                <w:top w:val="none" w:sz="0" w:space="0" w:color="auto"/>
                <w:left w:val="none" w:sz="0" w:space="0" w:color="auto"/>
                <w:bottom w:val="none" w:sz="0" w:space="0" w:color="auto"/>
                <w:right w:val="none" w:sz="0" w:space="0" w:color="auto"/>
              </w:divBdr>
              <w:divsChild>
                <w:div w:id="357122406">
                  <w:marLeft w:val="0"/>
                  <w:marRight w:val="0"/>
                  <w:marTop w:val="0"/>
                  <w:marBottom w:val="0"/>
                  <w:divBdr>
                    <w:top w:val="none" w:sz="0" w:space="0" w:color="auto"/>
                    <w:left w:val="none" w:sz="0" w:space="0" w:color="auto"/>
                    <w:bottom w:val="none" w:sz="0" w:space="0" w:color="auto"/>
                    <w:right w:val="none" w:sz="0" w:space="0" w:color="auto"/>
                  </w:divBdr>
                  <w:divsChild>
                    <w:div w:id="2113933193">
                      <w:marLeft w:val="0"/>
                      <w:marRight w:val="0"/>
                      <w:marTop w:val="0"/>
                      <w:marBottom w:val="0"/>
                      <w:divBdr>
                        <w:top w:val="none" w:sz="0" w:space="0" w:color="auto"/>
                        <w:left w:val="none" w:sz="0" w:space="0" w:color="auto"/>
                        <w:bottom w:val="none" w:sz="0" w:space="0" w:color="auto"/>
                        <w:right w:val="none" w:sz="0" w:space="0" w:color="auto"/>
                      </w:divBdr>
                      <w:divsChild>
                        <w:div w:id="255794565">
                          <w:marLeft w:val="0"/>
                          <w:marRight w:val="0"/>
                          <w:marTop w:val="0"/>
                          <w:marBottom w:val="0"/>
                          <w:divBdr>
                            <w:top w:val="none" w:sz="0" w:space="0" w:color="auto"/>
                            <w:left w:val="none" w:sz="0" w:space="0" w:color="auto"/>
                            <w:bottom w:val="none" w:sz="0" w:space="0" w:color="auto"/>
                            <w:right w:val="none" w:sz="0" w:space="0" w:color="auto"/>
                          </w:divBdr>
                          <w:divsChild>
                            <w:div w:id="886913555">
                              <w:marLeft w:val="0"/>
                              <w:marRight w:val="0"/>
                              <w:marTop w:val="0"/>
                              <w:marBottom w:val="0"/>
                              <w:divBdr>
                                <w:top w:val="none" w:sz="0" w:space="0" w:color="auto"/>
                                <w:left w:val="none" w:sz="0" w:space="0" w:color="auto"/>
                                <w:bottom w:val="none" w:sz="0" w:space="0" w:color="auto"/>
                                <w:right w:val="none" w:sz="0" w:space="0" w:color="auto"/>
                              </w:divBdr>
                              <w:divsChild>
                                <w:div w:id="175270087">
                                  <w:marLeft w:val="0"/>
                                  <w:marRight w:val="0"/>
                                  <w:marTop w:val="0"/>
                                  <w:marBottom w:val="0"/>
                                  <w:divBdr>
                                    <w:top w:val="none" w:sz="0" w:space="0" w:color="auto"/>
                                    <w:left w:val="none" w:sz="0" w:space="0" w:color="auto"/>
                                    <w:bottom w:val="none" w:sz="0" w:space="0" w:color="auto"/>
                                    <w:right w:val="none" w:sz="0" w:space="0" w:color="auto"/>
                                  </w:divBdr>
                                  <w:divsChild>
                                    <w:div w:id="225189670">
                                      <w:marLeft w:val="0"/>
                                      <w:marRight w:val="0"/>
                                      <w:marTop w:val="0"/>
                                      <w:marBottom w:val="0"/>
                                      <w:divBdr>
                                        <w:top w:val="none" w:sz="0" w:space="0" w:color="auto"/>
                                        <w:left w:val="none" w:sz="0" w:space="0" w:color="auto"/>
                                        <w:bottom w:val="none" w:sz="0" w:space="0" w:color="auto"/>
                                        <w:right w:val="none" w:sz="0" w:space="0" w:color="auto"/>
                                      </w:divBdr>
                                      <w:divsChild>
                                        <w:div w:id="13055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30401">
          <w:marLeft w:val="0"/>
          <w:marRight w:val="0"/>
          <w:marTop w:val="0"/>
          <w:marBottom w:val="0"/>
          <w:divBdr>
            <w:top w:val="none" w:sz="0" w:space="0" w:color="auto"/>
            <w:left w:val="none" w:sz="0" w:space="0" w:color="auto"/>
            <w:bottom w:val="none" w:sz="0" w:space="0" w:color="auto"/>
            <w:right w:val="none" w:sz="0" w:space="0" w:color="auto"/>
          </w:divBdr>
          <w:divsChild>
            <w:div w:id="1549217672">
              <w:marLeft w:val="0"/>
              <w:marRight w:val="0"/>
              <w:marTop w:val="0"/>
              <w:marBottom w:val="0"/>
              <w:divBdr>
                <w:top w:val="none" w:sz="0" w:space="0" w:color="auto"/>
                <w:left w:val="none" w:sz="0" w:space="0" w:color="auto"/>
                <w:bottom w:val="none" w:sz="0" w:space="0" w:color="auto"/>
                <w:right w:val="none" w:sz="0" w:space="0" w:color="auto"/>
              </w:divBdr>
              <w:divsChild>
                <w:div w:id="1809203463">
                  <w:marLeft w:val="0"/>
                  <w:marRight w:val="0"/>
                  <w:marTop w:val="0"/>
                  <w:marBottom w:val="0"/>
                  <w:divBdr>
                    <w:top w:val="none" w:sz="0" w:space="0" w:color="auto"/>
                    <w:left w:val="none" w:sz="0" w:space="0" w:color="auto"/>
                    <w:bottom w:val="none" w:sz="0" w:space="0" w:color="auto"/>
                    <w:right w:val="none" w:sz="0" w:space="0" w:color="auto"/>
                  </w:divBdr>
                  <w:divsChild>
                    <w:div w:id="1428623240">
                      <w:marLeft w:val="0"/>
                      <w:marRight w:val="0"/>
                      <w:marTop w:val="0"/>
                      <w:marBottom w:val="0"/>
                      <w:divBdr>
                        <w:top w:val="none" w:sz="0" w:space="0" w:color="auto"/>
                        <w:left w:val="none" w:sz="0" w:space="0" w:color="auto"/>
                        <w:bottom w:val="none" w:sz="0" w:space="0" w:color="auto"/>
                        <w:right w:val="none" w:sz="0" w:space="0" w:color="auto"/>
                      </w:divBdr>
                      <w:divsChild>
                        <w:div w:id="1375810459">
                          <w:marLeft w:val="0"/>
                          <w:marRight w:val="0"/>
                          <w:marTop w:val="0"/>
                          <w:marBottom w:val="0"/>
                          <w:divBdr>
                            <w:top w:val="none" w:sz="0" w:space="0" w:color="auto"/>
                            <w:left w:val="none" w:sz="0" w:space="0" w:color="auto"/>
                            <w:bottom w:val="none" w:sz="0" w:space="0" w:color="auto"/>
                            <w:right w:val="none" w:sz="0" w:space="0" w:color="auto"/>
                          </w:divBdr>
                          <w:divsChild>
                            <w:div w:id="2036153620">
                              <w:marLeft w:val="0"/>
                              <w:marRight w:val="0"/>
                              <w:marTop w:val="0"/>
                              <w:marBottom w:val="0"/>
                              <w:divBdr>
                                <w:top w:val="none" w:sz="0" w:space="0" w:color="auto"/>
                                <w:left w:val="none" w:sz="0" w:space="0" w:color="auto"/>
                                <w:bottom w:val="none" w:sz="0" w:space="0" w:color="auto"/>
                                <w:right w:val="none" w:sz="0" w:space="0" w:color="auto"/>
                              </w:divBdr>
                              <w:divsChild>
                                <w:div w:id="477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85274">
                  <w:marLeft w:val="0"/>
                  <w:marRight w:val="0"/>
                  <w:marTop w:val="0"/>
                  <w:marBottom w:val="0"/>
                  <w:divBdr>
                    <w:top w:val="none" w:sz="0" w:space="0" w:color="auto"/>
                    <w:left w:val="none" w:sz="0" w:space="0" w:color="auto"/>
                    <w:bottom w:val="none" w:sz="0" w:space="0" w:color="auto"/>
                    <w:right w:val="none" w:sz="0" w:space="0" w:color="auto"/>
                  </w:divBdr>
                  <w:divsChild>
                    <w:div w:id="31923469">
                      <w:marLeft w:val="0"/>
                      <w:marRight w:val="0"/>
                      <w:marTop w:val="0"/>
                      <w:marBottom w:val="0"/>
                      <w:divBdr>
                        <w:top w:val="none" w:sz="0" w:space="0" w:color="auto"/>
                        <w:left w:val="none" w:sz="0" w:space="0" w:color="auto"/>
                        <w:bottom w:val="none" w:sz="0" w:space="0" w:color="auto"/>
                        <w:right w:val="none" w:sz="0" w:space="0" w:color="auto"/>
                      </w:divBdr>
                      <w:divsChild>
                        <w:div w:id="578366844">
                          <w:marLeft w:val="0"/>
                          <w:marRight w:val="0"/>
                          <w:marTop w:val="0"/>
                          <w:marBottom w:val="0"/>
                          <w:divBdr>
                            <w:top w:val="none" w:sz="0" w:space="0" w:color="auto"/>
                            <w:left w:val="none" w:sz="0" w:space="0" w:color="auto"/>
                            <w:bottom w:val="none" w:sz="0" w:space="0" w:color="auto"/>
                            <w:right w:val="none" w:sz="0" w:space="0" w:color="auto"/>
                          </w:divBdr>
                          <w:divsChild>
                            <w:div w:id="1888687453">
                              <w:marLeft w:val="0"/>
                              <w:marRight w:val="0"/>
                              <w:marTop w:val="0"/>
                              <w:marBottom w:val="0"/>
                              <w:divBdr>
                                <w:top w:val="none" w:sz="0" w:space="0" w:color="auto"/>
                                <w:left w:val="none" w:sz="0" w:space="0" w:color="auto"/>
                                <w:bottom w:val="none" w:sz="0" w:space="0" w:color="auto"/>
                                <w:right w:val="none" w:sz="0" w:space="0" w:color="auto"/>
                              </w:divBdr>
                              <w:divsChild>
                                <w:div w:id="1518542059">
                                  <w:marLeft w:val="0"/>
                                  <w:marRight w:val="0"/>
                                  <w:marTop w:val="0"/>
                                  <w:marBottom w:val="0"/>
                                  <w:divBdr>
                                    <w:top w:val="none" w:sz="0" w:space="0" w:color="auto"/>
                                    <w:left w:val="none" w:sz="0" w:space="0" w:color="auto"/>
                                    <w:bottom w:val="none" w:sz="0" w:space="0" w:color="auto"/>
                                    <w:right w:val="none" w:sz="0" w:space="0" w:color="auto"/>
                                  </w:divBdr>
                                  <w:divsChild>
                                    <w:div w:id="14503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6" ma:contentTypeDescription="Create a new document." ma:contentTypeScope="" ma:versionID="157319a541245f51630474eed1b0f7ff">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f28dfdb4e61cc1338fa8c4df0106ac2f"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E6B69-4C3B-4F13-9CD9-2D813BCEE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21A7F-3EA0-46BF-ADF4-C9C874910D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43C92-74F7-48DF-A628-1C17E0DE7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Hildreth</dc:creator>
  <cp:keywords/>
  <dc:description/>
  <cp:lastModifiedBy>Director</cp:lastModifiedBy>
  <cp:revision>3</cp:revision>
  <cp:lastPrinted>2024-11-01T17:21:00Z</cp:lastPrinted>
  <dcterms:created xsi:type="dcterms:W3CDTF">2026-05-07T21:19:00Z</dcterms:created>
  <dcterms:modified xsi:type="dcterms:W3CDTF">2026-05-14T21:42:00Z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